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51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256"/>
        <w:gridCol w:w="5256"/>
      </w:tblGrid>
      <w:tr>
        <w:tc>
          <w:tcPr>
            <w:tcW w:type="dxa" w:w="52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C1C1C" w:color="auto" w:val="clear"/>
            <w:tcMar>
              <w:top w:type="dxa" w:w="360"/>
              <w:left w:type="dxa" w:w="360"/>
              <w:bottom w:type="dxa" w:w="360"/>
              <w:right w:type="dxa" w:w="120"/>
            </w:tcMar>
            <w:vAlign w:val="center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32"/>
                <w:szCs w:val="32"/>
              </w:rPr>
              <w:t xml:space="preserve">Your Company Name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BBBBBB"/>
                <w:sz w:val="18"/>
                <w:szCs w:val="18"/>
              </w:rPr>
              <w:t xml:space="preserve">123 Business Street, City, State ZIP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BBBBBB"/>
                <w:sz w:val="18"/>
                <w:szCs w:val="18"/>
              </w:rPr>
              <w:t xml:space="preserve">(555) 123-4567  |  hello@yourcompany.com</w:t>
            </w:r>
          </w:p>
        </w:tc>
        <w:tc>
          <w:tcPr>
            <w:tcW w:type="dxa" w:w="52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C1C1C" w:color="auto" w:val="clear"/>
            <w:tcMar>
              <w:top w:type="dxa" w:w="360"/>
              <w:left w:type="dxa" w:w="120"/>
              <w:bottom w:type="dxa" w:w="360"/>
              <w:right w:type="dxa" w:w="360"/>
            </w:tcMar>
            <w:vAlign w:val="center"/>
          </w:tcPr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60"/>
                <w:sz w:val="48"/>
                <w:szCs w:val="48"/>
              </w:rPr>
              <w:t xml:space="preserve">ESTIMATE</w:t>
            </w:r>
          </w:p>
          <w:p>
            <w:pPr>
              <w:spacing w:after="20" w:before="0"/>
              <w:jc w:val="right"/>
            </w:pPr>
            <w:r>
              <w:rPr>
                <w:rFonts w:ascii="Arial" w:cs="Arial" w:eastAsia="Arial" w:hAnsi="Arial"/>
                <w:color w:val="BBBBBB"/>
                <w:sz w:val="18"/>
                <w:szCs w:val="18"/>
              </w:rPr>
              <w:t xml:space="preserve">EST-0001  ·  MM/DD/YYYY</w:t>
            </w:r>
          </w:p>
          <w:p>
            <w:pPr>
              <w:spacing w:after="20" w:before="0"/>
              <w:jc w:val="right"/>
            </w:pPr>
            <w:r>
              <w:rPr>
                <w:rFonts w:ascii="Arial" w:cs="Arial" w:eastAsia="Arial" w:hAnsi="Arial"/>
                <w:color w:val="BBBBBB"/>
                <w:sz w:val="18"/>
                <w:szCs w:val="18"/>
              </w:rPr>
              <w:t xml:space="preserve">Valid until MM/DD/YYYY</w:t>
            </w:r>
          </w:p>
        </w:tc>
      </w:tr>
    </w:tbl>
    <w:p>
      <w:pPr>
        <w:spacing w:after="300" w:before="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/>
      </w:r>
    </w:p>
    <w:tbl>
      <w:tblPr>
        <w:tblW w:type="dxa" w:w="1051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106"/>
        <w:gridCol w:w="300"/>
        <w:gridCol w:w="5106"/>
      </w:tblGrid>
      <w:tr>
        <w:tc>
          <w:tcPr>
            <w:tcW w:type="dxa" w:w="51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top"/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aps/>
                <w:color w:val="8A8A8A"/>
                <w:spacing w:val="20"/>
                <w:sz w:val="15"/>
                <w:szCs w:val="15"/>
              </w:rPr>
              <w:t xml:space="preserve">Prepared For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A1A1A"/>
                <w:sz w:val="21"/>
                <w:szCs w:val="21"/>
              </w:rPr>
              <w:t xml:space="preserve">Client Name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Client Address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City, State ZIP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client@email.com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222222"/>
                <w:sz w:val="21"/>
                <w:szCs w:val="21"/>
              </w:rPr>
              <w:t xml:space="preserve"/>
            </w:r>
          </w:p>
        </w:tc>
        <w:tc>
          <w:tcPr>
            <w:tcW w:type="dxa" w:w="51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top"/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aps/>
                <w:color w:val="8A8A8A"/>
                <w:spacing w:val="20"/>
                <w:sz w:val="15"/>
                <w:szCs w:val="15"/>
              </w:rPr>
              <w:t xml:space="preserve">Job Site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A1A1A"/>
                <w:sz w:val="21"/>
                <w:szCs w:val="21"/>
              </w:rPr>
              <w:t xml:space="preserve">New Build / Renovation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Site Address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City, State ZIP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Start date: MM/DD/YYYY</w:t>
            </w:r>
          </w:p>
        </w:tc>
      </w:tr>
    </w:tbl>
    <w:p>
      <w:pPr>
        <w:spacing w:after="240" w:before="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/>
      </w:r>
    </w:p>
    <w:tbl>
      <w:tblPr>
        <w:tblW w:type="dxa" w:w="1051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512"/>
        <w:gridCol w:w="1500"/>
        <w:gridCol w:w="1700"/>
        <w:gridCol w:w="1800"/>
      </w:tblGrid>
      <w:tr>
        <w:trPr>
          <w:tblHeader/>
        </w:trPr>
        <w:tc>
          <w:tcPr>
            <w:tcW w:type="dxa" w:w="55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6E6E6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aps/>
                <w:color w:val="1A1A1A"/>
                <w:spacing w:val="20"/>
                <w:sz w:val="16"/>
                <w:szCs w:val="16"/>
              </w:rPr>
              <w:t xml:space="preserve">Description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6E6E6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aps/>
                <w:color w:val="1A1A1A"/>
                <w:spacing w:val="20"/>
                <w:sz w:val="16"/>
                <w:szCs w:val="16"/>
              </w:rPr>
              <w:t xml:space="preserve">Qty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6E6E6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aps/>
                <w:color w:val="1A1A1A"/>
                <w:spacing w:val="20"/>
                <w:sz w:val="16"/>
                <w:szCs w:val="16"/>
              </w:rPr>
              <w:t xml:space="preserve">Rate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6E6E6" w:color="auto" w:val="clear"/>
            <w:tcMar>
              <w:top w:type="dxa" w:w="110"/>
              <w:left w:type="dxa" w:w="140"/>
              <w:bottom w:type="dxa" w:w="11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aps/>
                <w:color w:val="1A1A1A"/>
                <w:spacing w:val="2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type="dxa" w:w="55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Site prep &amp; excavation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1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$4,500.00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$4,500.00</w:t>
            </w:r>
          </w:p>
        </w:tc>
      </w:tr>
      <w:tr>
        <w:tc>
          <w:tcPr>
            <w:tcW w:type="dxa" w:w="55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5F5F5" w:color="auto" w:val="clear"/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Concrete foundation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5F5F5" w:color="auto" w:val="clear"/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1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5F5F5" w:color="auto" w:val="clear"/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$12,800.00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5F5F5" w:color="auto" w:val="clear"/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$12,800.00</w:t>
            </w:r>
          </w:p>
        </w:tc>
      </w:tr>
      <w:tr>
        <w:tc>
          <w:tcPr>
            <w:tcW w:type="dxa" w:w="55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Framing labor (hrs)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120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$65.00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$7,800.00</w:t>
            </w:r>
          </w:p>
        </w:tc>
      </w:tr>
      <w:tr>
        <w:tc>
          <w:tcPr>
            <w:tcW w:type="dxa" w:w="55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5F5F5" w:color="auto" w:val="clear"/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Lumber &amp; framing materials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5F5F5" w:color="auto" w:val="clear"/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1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5F5F5" w:color="auto" w:val="clear"/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$9,400.00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5F5F5" w:color="auto" w:val="clear"/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$9,400.00</w:t>
            </w:r>
          </w:p>
        </w:tc>
      </w:tr>
      <w:tr>
        <w:tc>
          <w:tcPr>
            <w:tcW w:type="dxa" w:w="55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Permits &amp; inspection fees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1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$850.00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$850.00</w:t>
            </w:r>
          </w:p>
        </w:tc>
      </w:tr>
      <w:tr>
        <w:tc>
          <w:tcPr>
            <w:tcW w:type="dxa" w:w="55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5F5F5" w:color="auto" w:val="clear"/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Drywall &amp; insulation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5F5F5" w:color="auto" w:val="clear"/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1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5F5F5" w:color="auto" w:val="clear"/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$6,200.00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5F5F5" w:color="auto" w:val="clear"/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$6,200.00</w:t>
            </w:r>
          </w:p>
        </w:tc>
      </w:tr>
      <w:tr>
        <w:tc>
          <w:tcPr>
            <w:tcW w:type="dxa" w:w="55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Electrical rough-in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1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$3,800.00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$3,800.00</w:t>
            </w:r>
          </w:p>
        </w:tc>
      </w:tr>
      <w:tr>
        <w:tc>
          <w:tcPr>
            <w:tcW w:type="dxa" w:w="55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5F5F5" w:color="auto" w:val="clear"/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Equipment rental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5F5F5" w:color="auto" w:val="clear"/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1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5F5F5" w:color="auto" w:val="clear"/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$1,200.00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5F5F5" w:color="auto" w:val="clear"/>
            <w:tcMar>
              <w:top w:type="dxa" w:w="130"/>
              <w:left w:type="dxa" w:w="140"/>
              <w:bottom w:type="dxa" w:w="13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$1,200.00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/>
      </w:r>
    </w:p>
    <w:tbl>
      <w:tblPr>
        <w:tblW w:type="dxa" w:w="1051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6512"/>
        <w:gridCol w:w="2200"/>
        <w:gridCol w:w="1800"/>
      </w:tblGrid>
      <w:tr>
        <w:tc>
          <w:tcPr>
            <w:tcW w:type="dxa" w:w="65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21"/>
                <w:szCs w:val="21"/>
              </w:rPr>
              <w:t xml:space="preserve"/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40"/>
              <w:bottom w:type="dxa" w:w="70"/>
              <w:right w:type="dxa" w:w="14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>Subtotal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40"/>
              <w:bottom w:type="dxa" w:w="7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$46,550.00</w:t>
            </w:r>
          </w:p>
        </w:tc>
      </w:tr>
      <w:tr>
        <w:tc>
          <w:tcPr>
            <w:tcW w:type="dxa" w:w="65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21"/>
                <w:szCs w:val="21"/>
              </w:rPr>
              <w:t xml:space="preserve"/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40"/>
              <w:bottom w:type="dxa" w:w="70"/>
              <w:right w:type="dxa" w:w="14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>Tax (5%)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40"/>
              <w:bottom w:type="dxa" w:w="7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A1A1A"/>
                <w:sz w:val="19"/>
                <w:szCs w:val="19"/>
              </w:rPr>
              <w:t xml:space="preserve">$2,327.50</w:t>
            </w:r>
          </w:p>
        </w:tc>
      </w:tr>
      <w:tr>
        <w:tc>
          <w:tcPr>
            <w:tcW w:type="dxa" w:w="65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22222"/>
                <w:sz w:val="21"/>
                <w:szCs w:val="21"/>
              </w:rPr>
              <w:t xml:space="preserve"/>
            </w:r>
          </w:p>
        </w:tc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C1C1C" w:color="auto" w:val="clear"/>
            <w:tcMar>
              <w:top w:type="dxa" w:w="140"/>
              <w:left w:type="dxa" w:w="140"/>
              <w:bottom w:type="dxa" w:w="140"/>
              <w:right w:type="dxa" w:w="14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Estimate Total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C1C1C" w:color="auto" w:val="clear"/>
            <w:tcMar>
              <w:top w:type="dxa" w:w="140"/>
              <w:left w:type="dxa" w:w="140"/>
              <w:bottom w:type="dxa" w:w="140"/>
              <w:right w:type="dxa" w:w="14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$48,877.50</w:t>
            </w:r>
          </w:p>
        </w:tc>
      </w:tr>
    </w:tbl>
    <w:p>
      <w:pPr>
        <w:spacing w:after="300" w:before="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/>
      </w:r>
    </w:p>
    <w:tbl>
      <w:tblPr>
        <w:tblW w:type="dxa" w:w="1051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106"/>
        <w:gridCol w:w="300"/>
        <w:gridCol w:w="5106"/>
      </w:tblGrid>
      <w:tr>
        <w:tc>
          <w:tcPr>
            <w:tcW w:type="dxa" w:w="51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top"/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aps/>
                <w:color w:val="8A8A8A"/>
                <w:spacing w:val="20"/>
                <w:sz w:val="15"/>
                <w:szCs w:val="15"/>
              </w:rPr>
              <w:t xml:space="preserve">Notes &amp; Terms</w:t>
            </w:r>
          </w:p>
          <w:p>
            <w:pPr>
              <w:spacing w:after="80" w:before="0"/>
            </w:pPr>
            <w:r>
              <w:rPr>
                <w:rFonts w:ascii="Arial" w:cs="Arial" w:eastAsia="Arial" w:hAnsi="Arial"/>
                <w:color w:val="6B6B6B"/>
                <w:sz w:val="19"/>
                <w:szCs w:val="19"/>
              </w:rPr>
              <w:t xml:space="preserve">Includes site prep, foundation and framing. Excludes finish work, landscaping and utility hookups unless listed above.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6B6B6B"/>
                <w:sz w:val="19"/>
                <w:szCs w:val="19"/>
              </w:rPr>
              <w:t xml:space="preserve">This estimate is valid for 30 days. Final cost may change if the scope of work changes. A 30% deposit is due on acceptance.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222222"/>
                <w:sz w:val="21"/>
                <w:szCs w:val="21"/>
              </w:rPr>
              <w:t xml:space="preserve"/>
            </w:r>
          </w:p>
        </w:tc>
        <w:tc>
          <w:tcPr>
            <w:tcW w:type="dxa" w:w="51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top"/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aps/>
                <w:color w:val="8A8A8A"/>
                <w:spacing w:val="20"/>
                <w:sz w:val="15"/>
                <w:szCs w:val="15"/>
              </w:rPr>
              <w:t xml:space="preserve">Acceptance</w:t>
            </w:r>
          </w:p>
          <w:p>
            <w:pPr>
              <w:pBdr>
                <w:top w:val="single" w:color="9A9A9A" w:sz="6"/>
              </w:pBdr>
              <w:spacing w:after="0" w:before="440"/>
            </w:pPr>
            <w:r>
              <w:rPr>
                <w:rFonts w:ascii="Arial" w:cs="Arial" w:eastAsia="Arial" w:hAnsi="Arial"/>
                <w:color w:val="6B6B6B"/>
                <w:sz w:val="16"/>
                <w:szCs w:val="16"/>
              </w:rPr>
              <w:t xml:space="preserve">Client signature</w:t>
            </w:r>
          </w:p>
          <w:p>
            <w:pPr>
              <w:pBdr>
                <w:top w:val="single" w:color="9A9A9A" w:sz="6"/>
              </w:pBdr>
              <w:spacing w:after="0" w:before="380"/>
            </w:pPr>
            <w:r>
              <w:rPr>
                <w:rFonts w:ascii="Arial" w:cs="Arial" w:eastAsia="Arial" w:hAnsi="Arial"/>
                <w:color w:val="6B6B6B"/>
                <w:sz w:val="16"/>
                <w:szCs w:val="16"/>
              </w:rPr>
              <w:t xml:space="preserve">Date</w:t>
            </w:r>
          </w:p>
        </w:tc>
      </w:tr>
    </w:tbl>
    <w:p>
      <w:pPr>
        <w:spacing w:after="40" w:before="280"/>
        <w:jc w:val="center"/>
      </w:pPr>
      <w:hyperlink w:history="1" r:id="rId5v6zede2nlsbm_xikcq7k">
        <w:r>
          <w:rPr>
            <w:rFonts w:ascii="Arial" w:cs="Arial" w:eastAsia="Arial" w:hAnsi="Arial"/>
            <w:b/>
            <w:bCs/>
            <w:color w:val="1155CC"/>
            <w:sz w:val="17"/>
            <w:szCs w:val="17"/>
            <w:u w:val="single"/>
          </w:rPr>
          <w:t xml:space="preserve">Create unlimited estimates</w:t>
        </w:r>
      </w:hyperlink>
      <w:r>
        <w:rPr>
          <w:rFonts w:ascii="Arial" w:cs="Arial" w:eastAsia="Arial" w:hAnsi="Arial"/>
          <w:color w:val="6B6B6B"/>
          <w:sz w:val="17"/>
          <w:szCs w:val="17"/>
        </w:rPr>
        <w:t xml:space="preserve"> with ease with </w:t>
      </w:r>
      <w:hyperlink w:history="1" r:id="rIdeqrkbmf4clnrglxrzdnue">
        <w:r>
          <w:rPr>
            <w:rFonts w:ascii="Arial" w:cs="Arial" w:eastAsia="Arial" w:hAnsi="Arial"/>
            <w:b/>
            <w:bCs/>
            <w:color w:val="1155CC"/>
            <w:sz w:val="17"/>
            <w:szCs w:val="17"/>
            <w:u w:val="single"/>
          </w:rPr>
          <w:t xml:space="preserve">Invoicer’s Estimate Maker</w:t>
        </w:r>
      </w:hyperlink>
    </w:p>
    <w:sectPr>
      <w:pgSz w:w="12240" w:h="15840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v6zede2nlsbm_xikcq7k" Type="http://schemas.openxmlformats.org/officeDocument/2006/relationships/hyperlink" Target="https://app.invoicer.ai/estimates/new" TargetMode="External"/><Relationship Id="rIdeqrkbmf4clnrglxrzdnue" Type="http://schemas.openxmlformats.org/officeDocument/2006/relationships/hyperlink" Target="https://app.invoicer.ai/estimates/new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2026-10-06T22:47:07.481Z</dcterms:created>
  <dcterms:modified xsi:type="dcterms:W3CDTF">2026-10-06T22:47:07.481Z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