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30"/>
                <w:szCs w:val="30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(555) 123-4567  |  hello@yourcompany.com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6B6B"/>
                <w:sz w:val="21"/>
                <w:szCs w:val="21"/>
              </w:rPr>
              <w:t xml:space="preserve">License # 000000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A1A1A"/>
                <w:spacing w:val="40"/>
                <w:sz w:val="44"/>
                <w:szCs w:val="44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Estimate #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Date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Valid until  </w:t>
            </w: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4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4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Heat Pump Installation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512"/>
      </w:tblGrid>
      <w:tr>
        <w:tc>
          <w:tcPr>
            <w:tcW w:type="dxa" w:w="10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4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tbl>
            <w:tblPr>
              <w:tblW w:type="dxa" w:w="999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239"/>
              <w:gridCol w:w="1426"/>
              <w:gridCol w:w="1616"/>
              <w:gridCol w:w="1711"/>
            </w:tblGrid>
            <w:tr>
              <w:trPr>
                <w:tblHeader/>
              </w:trP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CFCFD2" w:sz="6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6B6B6B"/>
                      <w:spacing w:val="20"/>
                      <w:sz w:val="16"/>
                      <w:szCs w:val="16"/>
                    </w:rPr>
                    <w:t xml:space="preserve">Description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CFCFD2" w:sz="6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6B6B6B"/>
                      <w:spacing w:val="20"/>
                      <w:sz w:val="16"/>
                      <w:szCs w:val="16"/>
                    </w:rPr>
                    <w:t xml:space="preserve">Qty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CFCFD2" w:sz="6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6B6B6B"/>
                      <w:spacing w:val="20"/>
                      <w:sz w:val="16"/>
                      <w:szCs w:val="16"/>
                    </w:rPr>
                    <w:t xml:space="preserve">Rate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CFCFD2" w:sz="6"/>
                    <w:right w:val="none" w:color="FFFFFF" w:sz="0"/>
                  </w:tcBorders>
                  <w:tcMar>
                    <w:top w:type="dxa" w:w="110"/>
                    <w:left w:type="dxa" w:w="140"/>
                    <w:bottom w:type="dxa" w:w="11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aps/>
                      <w:color w:val="6B6B6B"/>
                      <w:spacing w:val="20"/>
                      <w:sz w:val="16"/>
                      <w:szCs w:val="16"/>
                    </w:rPr>
                    <w:t xml:space="preserve">Amount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Heat pump system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$6,800.00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$6,800.00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Ductwork modifications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$1,200.00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$1,200.00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Smart thermostat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$280.00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$280.00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HVAC labor (hrs)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12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$95.00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$1,140.00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Refrigerant &amp; materials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$350.00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$350.00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Line set &amp; pad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$420.00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$420.00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Electrical disconnect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$180.00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$180.00</w:t>
                  </w:r>
                </w:p>
              </w:tc>
            </w:tr>
            <w:tr>
              <w:tc>
                <w:tcPr>
                  <w:tcW w:type="dxa" w:w="5239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lef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Old system removal</w:t>
                  </w:r>
                </w:p>
              </w:tc>
              <w:tc>
                <w:tcPr>
                  <w:tcW w:type="dxa" w:w="142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616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$300.00</w:t>
                  </w:r>
                </w:p>
              </w:tc>
              <w:tc>
                <w:tcPr>
                  <w:tcW w:type="dxa" w:w="1711"/>
                  <w:tcBorders>
                    <w:top w:val="none" w:color="FFFFFF" w:sz="0"/>
                    <w:left w:val="none" w:color="FFFFFF" w:sz="0"/>
                    <w:bottom w:val="single" w:color="E2E2E5" w:sz="4"/>
                    <w:right w:val="none" w:color="FFFFFF" w:sz="0"/>
                  </w:tcBorders>
                  <w:tcMar>
                    <w:top w:type="dxa" w:w="130"/>
                    <w:left w:type="dxa" w:w="140"/>
                    <w:bottom w:type="dxa" w:w="13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21"/>
                      <w:szCs w:val="21"/>
                    </w:rPr>
                    <w:t xml:space="preserve">$300.00</w:t>
                  </w:r>
                </w:p>
              </w:tc>
            </w:tr>
          </w:tbl>
          <w:p>
            <w:pPr>
              <w:spacing w:after="8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  <w:tbl>
            <w:tblPr>
              <w:tblW w:type="dxa" w:w="999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5992"/>
              <w:gridCol w:w="2200"/>
              <w:gridCol w:w="1800"/>
            </w:tblGrid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6B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$10,670.00</w:t>
                  </w:r>
                </w:p>
              </w:tc>
            </w:tr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6B6B6B"/>
                      <w:sz w:val="18"/>
                      <w:szCs w:val="18"/>
                    </w:rPr>
                    <w:t xml:space="preserve">Tax (5%)</w:t>
                  </w:r>
                </w:p>
              </w:tc>
              <w:tc>
                <w:tcPr>
                  <w:tcW w:type="dxa" w:w="1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70"/>
                    <w:left w:type="dxa" w:w="140"/>
                    <w:bottom w:type="dxa" w:w="7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color w:val="1A1A1A"/>
                      <w:sz w:val="19"/>
                      <w:szCs w:val="19"/>
                    </w:rPr>
                    <w:t xml:space="preserve">$533.50</w:t>
                  </w:r>
                </w:p>
              </w:tc>
            </w:tr>
            <w:tr>
              <w:tc>
                <w:tcPr>
                  <w:tcW w:type="dxa" w:w="599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color w:val="222222"/>
                      <w:sz w:val="21"/>
                      <w:szCs w:val="21"/>
                    </w:rPr>
                    <w:t xml:space="preserve"/>
                  </w:r>
                </w:p>
              </w:tc>
              <w:tc>
                <w:tcPr>
                  <w:tcW w:type="dxa" w:w="2200"/>
                  <w:tcBorders>
                    <w:top w:val="single" w:color="1A1A1A" w:sz="1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140"/>
                    <w:left w:type="dxa" w:w="140"/>
                    <w:bottom w:type="dxa" w:w="14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11111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800"/>
                  <w:tcBorders>
                    <w:top w:val="single" w:color="1A1A1A" w:sz="1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140"/>
                    <w:left w:type="dxa" w:w="140"/>
                    <w:bottom w:type="dxa" w:w="140"/>
                    <w:right w:type="dxa" w:w="140"/>
                  </w:tcMar>
                  <w:vAlign w:val="top"/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11111"/>
                      <w:sz w:val="26"/>
                      <w:szCs w:val="26"/>
                    </w:rPr>
                    <w:t xml:space="preserve">$11,203.50</w:t>
                  </w:r>
                </w:p>
              </w:tc>
            </w:tr>
          </w:tbl>
          <w:p/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36"/>
        <w:gridCol w:w="240"/>
        <w:gridCol w:w="5136"/>
      </w:tblGrid>
      <w:tr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4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Includes system startup and a first-year maintenance visit. Equipment warranty registered on completion.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3F4" w:color="auto" w:val="clear"/>
            <w:tcMar>
              <w:top w:type="dxa" w:w="220"/>
              <w:left w:type="dxa" w:w="260"/>
              <w:bottom w:type="dxa" w:w="220"/>
              <w:right w:type="dxa" w:w="26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qafq2-cm2s4iyqtuau5jf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lr4cvcy8zaljy09p_f_3s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fq2-cm2s4iyqtuau5jf" Type="http://schemas.openxmlformats.org/officeDocument/2006/relationships/hyperlink" Target="https://app.invoicer.ai/estimates/new" TargetMode="External"/><Relationship Id="rIdlr4cvcy8zaljy09p_f_3s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2026-10-06T22:47:07.721Z</dcterms:created>
  <dcterms:modified xsi:type="dcterms:W3CDTF">2026-10-06T22:47:07.721Z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