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2F5D50" w:sz="36"/>
        </w:pBdr>
        <w:spacing w:after="300" w:before="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/>
      </w:r>
    </w:p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256"/>
        <w:gridCol w:w="5256"/>
      </w:tblGrid>
      <w:tr>
        <w:tc>
          <w:tcPr>
            <w:tcW w:type="dxa" w:w="52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F5D50"/>
                <w:sz w:val="30"/>
                <w:szCs w:val="30"/>
              </w:rPr>
              <w:t xml:space="preserve">Your Company Name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123 Business Street, City, State ZIP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(555) 123-4567  |  hello@yourcompany.com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License # 000000</w:t>
            </w:r>
          </w:p>
        </w:tc>
        <w:tc>
          <w:tcPr>
            <w:tcW w:type="dxa" w:w="52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12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F5D50"/>
                <w:spacing w:val="40"/>
                <w:sz w:val="44"/>
                <w:szCs w:val="44"/>
              </w:rPr>
              <w:t xml:space="preserve">ESTIMATE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Estimate #  </w:t>
            </w: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EST-0001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Date  </w:t>
            </w: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MM/DD/YYYY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Valid until  </w:t>
            </w: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MM/DD/YYYY</w:t>
            </w:r>
          </w:p>
        </w:tc>
      </w:tr>
    </w:tbl>
    <w:p>
      <w:pPr>
        <w:spacing w:after="300" w:before="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/>
      </w:r>
    </w:p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36"/>
        <w:gridCol w:w="240"/>
        <w:gridCol w:w="5136"/>
      </w:tblGrid>
      <w:tr>
        <w:tc>
          <w:tcPr>
            <w:tcW w:type="dxa" w:w="51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4F1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aps/>
                <w:color w:val="2F5D50"/>
                <w:spacing w:val="20"/>
                <w:sz w:val="15"/>
                <w:szCs w:val="15"/>
              </w:rPr>
              <w:t xml:space="preserve">Prepared For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1"/>
                <w:szCs w:val="21"/>
              </w:rPr>
              <w:t xml:space="preserve">Client Name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Client Address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City, State ZIP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client@email.com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222222"/>
                <w:sz w:val="21"/>
                <w:szCs w:val="21"/>
              </w:rPr>
              <w:t xml:space="preserve"/>
            </w:r>
          </w:p>
        </w:tc>
        <w:tc>
          <w:tcPr>
            <w:tcW w:type="dxa" w:w="51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4F1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aps/>
                <w:color w:val="2F5D50"/>
                <w:spacing w:val="20"/>
                <w:sz w:val="15"/>
                <w:szCs w:val="15"/>
              </w:rPr>
              <w:t xml:space="preserve">Job Site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1"/>
                <w:szCs w:val="21"/>
              </w:rPr>
              <w:t xml:space="preserve">Front Yard Refresh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Site Address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City, State ZIP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Start date: MM/DD/YYYY</w:t>
            </w:r>
          </w:p>
        </w:tc>
      </w:tr>
    </w:tbl>
    <w:p>
      <w:pPr>
        <w:spacing w:after="240" w:before="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/>
      </w:r>
    </w:p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512"/>
        <w:gridCol w:w="1500"/>
        <w:gridCol w:w="1700"/>
        <w:gridCol w:w="1800"/>
      </w:tblGrid>
      <w:tr>
        <w:trPr>
          <w:tblHeader/>
        </w:trPr>
        <w:tc>
          <w:tcPr>
            <w:tcW w:type="dxa" w:w="5512"/>
            <w:tcBorders>
              <w:top w:val="none" w:color="FFFFFF" w:sz="0"/>
              <w:left w:val="none" w:color="FFFFFF" w:sz="0"/>
              <w:bottom w:val="single" w:color="2F5D50" w:sz="12"/>
              <w:right w:val="none" w:color="FFFFFF" w:sz="0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2F5D50"/>
                <w:spacing w:val="20"/>
                <w:sz w:val="16"/>
                <w:szCs w:val="16"/>
              </w:rPr>
              <w:t xml:space="preserve">Description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2F5D50" w:sz="12"/>
              <w:right w:val="none" w:color="FFFFFF" w:sz="0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2F5D50"/>
                <w:spacing w:val="20"/>
                <w:sz w:val="16"/>
                <w:szCs w:val="16"/>
              </w:rPr>
              <w:t xml:space="preserve">Qty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2F5D50" w:sz="12"/>
              <w:right w:val="none" w:color="FFFFFF" w:sz="0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2F5D50"/>
                <w:spacing w:val="20"/>
                <w:sz w:val="16"/>
                <w:szCs w:val="16"/>
              </w:rPr>
              <w:t xml:space="preserve">Rate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2F5D50" w:sz="12"/>
              <w:right w:val="none" w:color="FFFFFF" w:sz="0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2F5D50"/>
                <w:spacing w:val="2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type="dxa" w:w="5512"/>
            <w:tcBorders>
              <w:top w:val="none" w:color="FFFFFF" w:sz="0"/>
              <w:left w:val="none" w:color="FFFFFF" w:sz="0"/>
              <w:bottom w:val="single" w:color="DCE6E1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Design consultation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CE6E1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1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CE6E1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$250.00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CE6E1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$250.00</w:t>
            </w:r>
          </w:p>
        </w:tc>
      </w:tr>
      <w:tr>
        <w:tc>
          <w:tcPr>
            <w:tcW w:type="dxa" w:w="5512"/>
            <w:tcBorders>
              <w:top w:val="none" w:color="FFFFFF" w:sz="0"/>
              <w:left w:val="none" w:color="FFFFFF" w:sz="0"/>
              <w:bottom w:val="single" w:color="DCE6E1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Sod installation (sq ft)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CE6E1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1200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CE6E1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$1.80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CE6E1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$2,160.00</w:t>
            </w:r>
          </w:p>
        </w:tc>
      </w:tr>
      <w:tr>
        <w:tc>
          <w:tcPr>
            <w:tcW w:type="dxa" w:w="5512"/>
            <w:tcBorders>
              <w:top w:val="none" w:color="FFFFFF" w:sz="0"/>
              <w:left w:val="none" w:color="FFFFFF" w:sz="0"/>
              <w:bottom w:val="single" w:color="DCE6E1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Shrubs &amp; perennials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CE6E1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18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CE6E1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$45.00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CE6E1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$810.00</w:t>
            </w:r>
          </w:p>
        </w:tc>
      </w:tr>
      <w:tr>
        <w:tc>
          <w:tcPr>
            <w:tcW w:type="dxa" w:w="5512"/>
            <w:tcBorders>
              <w:top w:val="none" w:color="FFFFFF" w:sz="0"/>
              <w:left w:val="none" w:color="FFFFFF" w:sz="0"/>
              <w:bottom w:val="single" w:color="DCE6E1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Mulch (cu yd)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CE6E1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6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CE6E1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$55.00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CE6E1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$330.00</w:t>
            </w:r>
          </w:p>
        </w:tc>
      </w:tr>
      <w:tr>
        <w:tc>
          <w:tcPr>
            <w:tcW w:type="dxa" w:w="5512"/>
            <w:tcBorders>
              <w:top w:val="none" w:color="FFFFFF" w:sz="0"/>
              <w:left w:val="none" w:color="FFFFFF" w:sz="0"/>
              <w:bottom w:val="single" w:color="DCE6E1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Landscape labor (hrs)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CE6E1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16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CE6E1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$60.00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CE6E1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$960.00</w:t>
            </w:r>
          </w:p>
        </w:tc>
      </w:tr>
      <w:tr>
        <w:tc>
          <w:tcPr>
            <w:tcW w:type="dxa" w:w="5512"/>
            <w:tcBorders>
              <w:top w:val="none" w:color="FFFFFF" w:sz="0"/>
              <w:left w:val="none" w:color="FFFFFF" w:sz="0"/>
              <w:bottom w:val="single" w:color="DCE6E1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Edging (linear ft)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CE6E1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80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CE6E1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$4.00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CE6E1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$320.00</w:t>
            </w:r>
          </w:p>
        </w:tc>
      </w:tr>
      <w:tr>
        <w:tc>
          <w:tcPr>
            <w:tcW w:type="dxa" w:w="5512"/>
            <w:tcBorders>
              <w:top w:val="none" w:color="FFFFFF" w:sz="0"/>
              <w:left w:val="none" w:color="FFFFFF" w:sz="0"/>
              <w:bottom w:val="single" w:color="DCE6E1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Soil amendment (cu yd)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CE6E1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3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CE6E1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$65.00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CE6E1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$195.00</w:t>
            </w:r>
          </w:p>
        </w:tc>
      </w:tr>
      <w:tr>
        <w:tc>
          <w:tcPr>
            <w:tcW w:type="dxa" w:w="5512"/>
            <w:tcBorders>
              <w:top w:val="none" w:color="FFFFFF" w:sz="0"/>
              <w:left w:val="none" w:color="FFFFFF" w:sz="0"/>
              <w:bottom w:val="single" w:color="DCE6E1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Cleanup &amp; haul-away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CE6E1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1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CE6E1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$150.00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CE6E1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$150.00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/>
      </w:r>
    </w:p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512"/>
        <w:gridCol w:w="2200"/>
        <w:gridCol w:w="1800"/>
      </w:tblGrid>
      <w:tr>
        <w:tc>
          <w:tcPr>
            <w:tcW w:type="dxa" w:w="6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1"/>
                <w:szCs w:val="21"/>
              </w:rPr>
              <w:t xml:space="preserve"/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Subtotal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$5,175.00</w:t>
            </w:r>
          </w:p>
        </w:tc>
      </w:tr>
      <w:tr>
        <w:tc>
          <w:tcPr>
            <w:tcW w:type="dxa" w:w="6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1"/>
                <w:szCs w:val="21"/>
              </w:rPr>
              <w:t xml:space="preserve"/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Tax (5%)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$258.75</w:t>
            </w:r>
          </w:p>
        </w:tc>
      </w:tr>
      <w:tr>
        <w:tc>
          <w:tcPr>
            <w:tcW w:type="dxa" w:w="6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1"/>
                <w:szCs w:val="21"/>
              </w:rPr>
              <w:t xml:space="preserve"/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5D50" w:color="auto" w:val="clear"/>
            <w:tcMar>
              <w:top w:type="dxa" w:w="140"/>
              <w:left w:type="dxa" w:w="140"/>
              <w:bottom w:type="dxa" w:w="140"/>
              <w:right w:type="dxa" w:w="1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Estimate Total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5D50" w:color="auto" w:val="clear"/>
            <w:tcMar>
              <w:top w:type="dxa" w:w="140"/>
              <w:left w:type="dxa" w:w="140"/>
              <w:bottom w:type="dxa" w:w="14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$5,433.75</w:t>
            </w:r>
          </w:p>
        </w:tc>
      </w:tr>
    </w:tbl>
    <w:p>
      <w:pPr>
        <w:spacing w:after="300" w:before="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/>
      </w:r>
    </w:p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06"/>
        <w:gridCol w:w="300"/>
        <w:gridCol w:w="5106"/>
      </w:tblGrid>
      <w:tr>
        <w:tc>
          <w:tcPr>
            <w:tcW w:type="dxa" w:w="51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aps/>
                <w:color w:val="2F5D50"/>
                <w:spacing w:val="20"/>
                <w:sz w:val="15"/>
                <w:szCs w:val="15"/>
              </w:rPr>
              <w:t xml:space="preserve">Notes &amp; Terms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color w:val="6B6B6B"/>
                <w:sz w:val="19"/>
                <w:szCs w:val="19"/>
              </w:rPr>
              <w:t xml:space="preserve">Plant warranty covers replacement for 90 days with regular watering. Irrigation changes not included.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19"/>
                <w:szCs w:val="19"/>
              </w:rPr>
              <w:t xml:space="preserve">This estimate is valid for 30 days. Final cost may change if the scope of work changes. A 30% deposit is due on acceptance.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222222"/>
                <w:sz w:val="21"/>
                <w:szCs w:val="21"/>
              </w:rPr>
              <w:t xml:space="preserve"/>
            </w:r>
          </w:p>
        </w:tc>
        <w:tc>
          <w:tcPr>
            <w:tcW w:type="dxa" w:w="51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aps/>
                <w:color w:val="2F5D50"/>
                <w:spacing w:val="20"/>
                <w:sz w:val="15"/>
                <w:szCs w:val="15"/>
              </w:rPr>
              <w:t xml:space="preserve">Acceptance</w:t>
            </w:r>
          </w:p>
          <w:p>
            <w:pPr>
              <w:pBdr>
                <w:top w:val="single" w:color="9A9A9A" w:sz="6"/>
              </w:pBdr>
              <w:spacing w:after="0" w:before="440"/>
            </w:pP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Client signature</w:t>
            </w:r>
          </w:p>
          <w:p>
            <w:pPr>
              <w:pBdr>
                <w:top w:val="single" w:color="9A9A9A" w:sz="6"/>
              </w:pBdr>
              <w:spacing w:after="0" w:before="380"/>
            </w:pP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Date</w:t>
            </w:r>
          </w:p>
        </w:tc>
      </w:tr>
    </w:tbl>
    <w:p>
      <w:pPr>
        <w:spacing w:after="40" w:before="280"/>
        <w:jc w:val="center"/>
      </w:pPr>
      <w:hyperlink w:history="1" r:id="rIdbrqoahrxojcfoo_ci8xyn">
        <w:r>
          <w:rPr>
            <w:rFonts w:ascii="Arial" w:cs="Arial" w:eastAsia="Arial" w:hAnsi="Arial"/>
            <w:b/>
            <w:bCs/>
            <w:color w:val="2F5D50"/>
            <w:sz w:val="17"/>
            <w:szCs w:val="17"/>
            <w:u w:val="single"/>
          </w:rPr>
          <w:t xml:space="preserve">Create unlimited estimates</w:t>
        </w:r>
      </w:hyperlink>
      <w:r>
        <w:rPr>
          <w:rFonts w:ascii="Arial" w:cs="Arial" w:eastAsia="Arial" w:hAnsi="Arial"/>
          <w:color w:val="6B6B6B"/>
          <w:sz w:val="17"/>
          <w:szCs w:val="17"/>
        </w:rPr>
        <w:t xml:space="preserve"> with ease with </w:t>
      </w:r>
      <w:hyperlink w:history="1" r:id="rIdudg6btpo6ruynr1vdz29m">
        <w:r>
          <w:rPr>
            <w:rFonts w:ascii="Arial" w:cs="Arial" w:eastAsia="Arial" w:hAnsi="Arial"/>
            <w:b/>
            <w:bCs/>
            <w:color w:val="2F5D50"/>
            <w:sz w:val="17"/>
            <w:szCs w:val="17"/>
            <w:u w:val="single"/>
          </w:rPr>
          <w:t xml:space="preserve">Invoicer’s Estimate Maker</w:t>
        </w:r>
      </w:hyperlink>
    </w:p>
    <w:sectPr>
      <w:pgSz w:w="12240" w:h="15840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rqoahrxojcfoo_ci8xyn" Type="http://schemas.openxmlformats.org/officeDocument/2006/relationships/hyperlink" Target="https://app.invoicer.ai/estimates/new" TargetMode="External"/><Relationship Id="rIdudg6btpo6ruynr1vdz29m" Type="http://schemas.openxmlformats.org/officeDocument/2006/relationships/hyperlink" Target="https://app.invoicer.ai/estimates/new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2026-10-06T22:47:07.792Z</dcterms:created>
  <dcterms:modified xsi:type="dcterms:W3CDTF">2026-10-06T22:47:07.792Z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